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2A" w:rsidRDefault="00ED1A2A" w:rsidP="00ED1A2A">
      <w:pPr>
        <w:shd w:val="clear" w:color="auto" w:fill="FFFFFF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 xml:space="preserve">циклограмма  </w:t>
      </w: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>контроля за</w:t>
      </w:r>
      <w:proofErr w:type="gramEnd"/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 xml:space="preserve"> организацией  ПИТАНИя детей  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br/>
        <w:t xml:space="preserve">в мКдоу ДЕТСКий САД </w:t>
      </w:r>
    </w:p>
    <w:p w:rsidR="00ED1A2A" w:rsidRDefault="00ED1A2A" w:rsidP="00ED1A2A">
      <w:pPr>
        <w:shd w:val="clear" w:color="auto" w:fill="FFFFFF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>«Ромашка»  на 2021- 2022 УЧЕБНЫЙ ГОД</w:t>
      </w:r>
    </w:p>
    <w:p w:rsidR="00ED1A2A" w:rsidRDefault="00ED1A2A" w:rsidP="00ED1A2A">
      <w:pPr>
        <w:shd w:val="clear" w:color="auto" w:fill="FFFFFF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</w:pPr>
    </w:p>
    <w:tbl>
      <w:tblPr>
        <w:tblW w:w="151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EEECA"/>
        <w:tblLook w:val="04A0"/>
      </w:tblPr>
      <w:tblGrid>
        <w:gridCol w:w="10982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21"/>
        <w:gridCol w:w="321"/>
      </w:tblGrid>
      <w:tr w:rsidR="00ED1A2A" w:rsidTr="00ED1A2A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val="ru-RU" w:eastAsia="ru-RU" w:bidi="ar-SA"/>
              </w:rPr>
              <w:t>Направления деятельности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ru-RU" w:eastAsia="ru-RU" w:bidi="ar-SA"/>
              </w:rPr>
              <w:t>Циклограмма</w:t>
            </w:r>
          </w:p>
          <w:p w:rsidR="00ED1A2A" w:rsidRDefault="00ED1A2A">
            <w:pPr>
              <w:shd w:val="clear" w:color="auto" w:fill="FFFFFF"/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ru-RU" w:eastAsia="ru-RU" w:bidi="ar-SA"/>
              </w:rPr>
              <w:t>деятельности</w:t>
            </w:r>
          </w:p>
        </w:tc>
      </w:tr>
      <w:tr w:rsidR="00ED1A2A" w:rsidTr="00ED1A2A">
        <w:trPr>
          <w:cantSplit/>
          <w:trHeight w:val="67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EECA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09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tbRl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right="113"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  <w:lang w:val="ru-RU" w:eastAsia="ru-RU" w:bidi="ar-SA"/>
              </w:rPr>
              <w:t>Основные этапы в организации питания: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- Оценка состояния здоровья детей, определение приоритетных задач по его сохранению и укрепления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 xml:space="preserve">   здоровья;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- Оценка рациона питания детей в дошкольном учреждении;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- Изучение форм и фактических условий организации питания;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++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+ 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Система организации питания в МКДОУ  </w:t>
            </w:r>
          </w:p>
          <w:p w:rsidR="00ED1A2A" w:rsidRDefault="00ED1A2A" w:rsidP="00ED1A2A">
            <w:pPr>
              <w:numPr>
                <w:ilvl w:val="0"/>
                <w:numId w:val="1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Составление рациона питания с учетом всех гигиенических требований и рекомендаций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Контроль качества и безопасности продуктов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Обеспечение дошкольного учреждения пищевыми продуктами исходя из потребности на один день;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4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Продолжительность хранения продуктов;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1512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Организация производственного контроля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5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санитарно - эпидемиологического режима;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6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технологии приготовления питания;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7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графика закладки продуктов в котел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8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объема выдаваемых блюд по количеству детей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9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графика получения питания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0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Маркировка посуды при получении питания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1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Получение полного объема блюд с пищеблока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1512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Выборочное снятие остатков продуктов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2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 кладовой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3"/>
              </w:numPr>
              <w:shd w:val="clear" w:color="auto" w:fill="FFFFFF"/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 пищеблоке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1512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Организация питания в группах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4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Гигиеническая обстановка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5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Своевременность доставки пищи в группах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6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Сервировка столов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7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Выполнение режима питания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8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Подготовка детей к приему пищи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19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Навыки опрятной еды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0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Руководство воспитателя во время приема пищи детей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1512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Организация питьевого режима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1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Обеспечение детей питьевой водой высшей категории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2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Использование для приготовления пищи питьевой воды высшей категории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1512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Документы по организации питания на пищеблоке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3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Тетрадь закладки продуктов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4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Тетрадь отходов продуктов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5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Тетрадь «Здоровья» на гнойничковые заболевания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6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 скоропортящейся продукции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7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Бракераж готовой продукции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8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Накопительная ведомость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29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Инструктаж работников пищеблока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1512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Повышение гигиенической грамотности детей и родителей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0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Обучение детей основам здорового питания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RPr="003410BD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1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Формирование у детей рационального пищевого поведения, профилактика поведенческих рисков</w:t>
            </w:r>
          </w:p>
          <w:p w:rsidR="00ED1A2A" w:rsidRDefault="00ED1A2A" w:rsidP="00ED1A2A">
            <w:pPr>
              <w:numPr>
                <w:ilvl w:val="0"/>
                <w:numId w:val="31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здоровью,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связанных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с рациональным питанием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2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Обеспечение родителей и детей информацией об организации дошкольного питания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3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Рациональное питание в детском саду и дома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4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Ограничение на рекламу пищевых продуктов, ориентируемых на детей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1512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Критерии выбора продуктов для детей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5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Высокая пищевая и биологическая ценность относительно единицы стоимости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6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Соответствие принципам щадящего питания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7"/>
              </w:numPr>
              <w:spacing w:after="45" w:line="240" w:lineRule="auto"/>
              <w:ind w:left="709" w:hanging="8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Органолептические показатели и показатели, характеризующие соответствие продуктов стереотипам       поведения, минимальное включение пищевых добавок в состав продукта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 w:rsidP="00ED1A2A">
            <w:pPr>
              <w:numPr>
                <w:ilvl w:val="0"/>
                <w:numId w:val="38"/>
              </w:numPr>
              <w:spacing w:after="45" w:line="240" w:lineRule="auto"/>
              <w:ind w:left="2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Учет возрастных ограничений в потреблении пищевых продуктов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A2A" w:rsidRDefault="00ED1A2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</w:tbl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95" w:after="150"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2E3D70"/>
          <w:sz w:val="23"/>
          <w:szCs w:val="23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after="0" w:line="240" w:lineRule="auto"/>
        <w:ind w:firstLine="0"/>
        <w:jc w:val="center"/>
        <w:outlineLvl w:val="2"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 xml:space="preserve">АЛГОРИТМ действий  по ОРГАНИЗАЦИи </w:t>
      </w: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>КОНТРОЛЯ ЗА</w:t>
      </w:r>
      <w:proofErr w:type="gramEnd"/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 xml:space="preserve"> ПИТАНИЕМ детей</w:t>
      </w:r>
    </w:p>
    <w:p w:rsidR="00ED1A2A" w:rsidRDefault="00ED1A2A" w:rsidP="00ED1A2A">
      <w:pPr>
        <w:shd w:val="clear" w:color="auto" w:fill="FFFFFF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 xml:space="preserve">в мКдоу ДЕТСКий САД </w:t>
      </w:r>
    </w:p>
    <w:p w:rsidR="00ED1A2A" w:rsidRDefault="00ED1A2A" w:rsidP="00ED1A2A">
      <w:pPr>
        <w:shd w:val="clear" w:color="auto" w:fill="FFFFFF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  <w:t>«Ромашка»  на 2021- 2022 УЧЕБНЫЙ ГОД</w:t>
      </w:r>
    </w:p>
    <w:p w:rsidR="00ED1A2A" w:rsidRDefault="00ED1A2A" w:rsidP="00ED1A2A">
      <w:pPr>
        <w:shd w:val="clear" w:color="auto" w:fill="FFFFFF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after="0" w:line="240" w:lineRule="auto"/>
        <w:ind w:firstLine="0"/>
        <w:jc w:val="center"/>
        <w:outlineLvl w:val="2"/>
        <w:rPr>
          <w:rFonts w:ascii="Times New Roman" w:eastAsia="Times New Roman" w:hAnsi="Times New Roman"/>
          <w:b/>
          <w:bCs/>
          <w:caps/>
          <w:color w:val="2E3D70"/>
          <w:sz w:val="24"/>
          <w:szCs w:val="24"/>
          <w:lang w:val="ru-RU" w:eastAsia="ru-RU" w:bidi="ar-SA"/>
        </w:rPr>
      </w:pPr>
    </w:p>
    <w:tbl>
      <w:tblPr>
        <w:tblW w:w="0" w:type="auto"/>
        <w:jc w:val="center"/>
        <w:tblInd w:w="-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"/>
        <w:gridCol w:w="2808"/>
        <w:gridCol w:w="2614"/>
        <w:gridCol w:w="2088"/>
        <w:gridCol w:w="3928"/>
        <w:gridCol w:w="2851"/>
      </w:tblGrid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Объект контроля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Ответственный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Периодичность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Инструмент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br/>
              <w:t>контроля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Форма 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br/>
              <w:t>контроля</w:t>
            </w:r>
          </w:p>
        </w:tc>
      </w:tr>
      <w:tr w:rsidR="00ED1A2A" w:rsidTr="00ED1A2A">
        <w:trPr>
          <w:trHeight w:val="552"/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240" w:after="0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ED1A2A" w:rsidRDefault="00ED1A2A">
            <w:pPr>
              <w:shd w:val="clear" w:color="auto" w:fill="FFFFFF"/>
              <w:spacing w:before="240" w:after="0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  натуральных норм питания</w:t>
            </w:r>
          </w:p>
        </w:tc>
        <w:tc>
          <w:tcPr>
            <w:tcW w:w="2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Завпроизводством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(шеф – повар)</w:t>
            </w:r>
          </w:p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 документов  по организации детского питания,</w:t>
            </w:r>
          </w:p>
          <w:p w:rsidR="00ED1A2A" w:rsidRDefault="00ED1A2A">
            <w:pPr>
              <w:shd w:val="clear" w:color="auto" w:fill="FFFFFF"/>
              <w:spacing w:before="240" w:after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Накладные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Составление  меню </w:t>
            </w:r>
          </w:p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</w:t>
            </w:r>
          </w:p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Экономический анализ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 месяц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Качество приготовления пищи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Повар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Журнал «Бракераж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готовой</w:t>
            </w:r>
            <w:proofErr w:type="gramEnd"/>
          </w:p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продукции»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Технологические карты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Представитель общественного контроля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Периодически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Снятие пробы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Акт проверки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24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Завпроизводством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(шеф – повар)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При отсутствии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диетсестры, заведующего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Снятие пробы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Технологические карты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Заведующий, 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/сестра 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Снятие пробы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«Бракераж гото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вой продукции»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Сроки  хранения и своевременного использования скоропортящихся продуктов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Кладовщик 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«Бракераж сырой продукции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Анализ, учет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Завпроизводством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(шеф – повар)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Анализ, учет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Повар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«Бракераж сырой продукции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 документации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Заведующий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Выборочно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 месяц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Акт проверки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Оптимальный  температурный режим хранения продуктов в холодильниках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Завпроизводством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(шеф – повар)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 xml:space="preserve">«Регистрации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температурно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влажностного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режима в кладовых (овощная и продуктовая) и холодильном оборудовании»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Проверка,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запись в журнале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правил и требований транспортировки продуктов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Кладовщик 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ХР</w:t>
            </w:r>
            <w:proofErr w:type="gramEnd"/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При поступлении продуктов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 «Входной контроль пищевых продуктов и продовольственного сырья»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Закладка продуктов в котел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Завпроизводством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(шеф – повар)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При приготовлении пищи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Ежедневно 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Оперативный контроль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Меню - требование,   взвешивание продуктов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Акт, протокол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Заведующий, 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По графику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trHeight w:val="495"/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Маркировка посуды, оборудования</w:t>
            </w:r>
          </w:p>
        </w:tc>
        <w:tc>
          <w:tcPr>
            <w:tcW w:w="2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Завпроизводством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(шеф – повар)</w:t>
            </w:r>
          </w:p>
        </w:tc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Оперативный контроль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Наблюдение</w:t>
            </w:r>
          </w:p>
        </w:tc>
      </w:tr>
      <w:tr w:rsidR="00ED1A2A" w:rsidTr="00ED1A2A">
        <w:trPr>
          <w:trHeight w:val="276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Наблюдение, анализ документации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ХР</w:t>
            </w:r>
            <w:proofErr w:type="gramEnd"/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При отсутствии заведующего,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/раб, при нарушениях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Оперативный   контроль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/сестра, заведующий 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При подготовке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учебному году, при поступлении заявок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Оперативный контроль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Отчет на совещании при руководителе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Норма выхода блюд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(вес, объем)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Завпроизводством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(шеф – повар)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Периодическое составление   акта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Контрольное взвешивание блюд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 «бракеража готовой продукции»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повар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 «бракеража готовой продукции»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/сестра, заведующий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 циклограмме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 «бракеража готовой продукции», карта оперативного контроля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Журнал «бракеража готовой продукции», карта оперативного контроля 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Комиссия по питанию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 плану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Акты проверок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Контрольное взвешивание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Санитарное состояние пищеблока, групп, кладовых</w:t>
            </w:r>
          </w:p>
        </w:tc>
        <w:tc>
          <w:tcPr>
            <w:tcW w:w="2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Заведующий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«Журнал санитарно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-технического состояния и санитарного содержания помещений пищеблока (журнал визуального производственного контроля пищеблока)»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Наблюдение</w:t>
            </w:r>
          </w:p>
        </w:tc>
      </w:tr>
      <w:tr w:rsidR="00ED1A2A" w:rsidTr="00ED1A2A">
        <w:trPr>
          <w:trHeight w:val="33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 месяц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Оперативный контроль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</w:t>
            </w:r>
          </w:p>
        </w:tc>
      </w:tr>
      <w:tr w:rsidR="00ED1A2A" w:rsidTr="00ED1A2A">
        <w:trPr>
          <w:trHeight w:val="56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ХР</w:t>
            </w:r>
            <w:proofErr w:type="gramEnd"/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 неделю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Наблюдение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Справка на совещание при руководителе</w:t>
            </w:r>
          </w:p>
        </w:tc>
      </w:tr>
      <w:tr w:rsidR="00ED1A2A" w:rsidTr="00ED1A2A">
        <w:trPr>
          <w:trHeight w:val="32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ТОРПН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 плану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Плановые и внеплановые проверки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Предписание, акты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Калорийность пищевого рациона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Ежедневное заполнение документации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Технол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. карта, подсчет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энергетич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. ценности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запись в журнале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Заведующий 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 месяц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 сводной таблицы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Сравнительный  анализ показателей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правил личной гигиены сотрудниками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«Журнал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состоянием здоровья персонала (допуска к работе)»;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Осмотр, запись в журналах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Проверка прохождения сотрудниками пищеблока</w:t>
            </w:r>
          </w:p>
          <w:p w:rsidR="00ED1A2A" w:rsidRDefault="00ED1A2A">
            <w:pPr>
              <w:shd w:val="clear" w:color="auto" w:fill="FFFFFF"/>
              <w:spacing w:before="10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периодического</w:t>
            </w:r>
          </w:p>
          <w:p w:rsidR="00ED1A2A" w:rsidRDefault="00ED1A2A">
            <w:pPr>
              <w:shd w:val="clear" w:color="auto" w:fill="FFFFFF"/>
              <w:spacing w:before="100"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медосмотра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 год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«Журнал регистрации мед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смотров». Санитарные книжки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 документов. Запись в журнале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Заведующий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 год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«Журнал регистрации мед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смотров». Санитарные книжки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 документации, приказ по ДОУ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графика режима питания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/сестра, Заведующий,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Завпроизводством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(шеф – повар)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 графику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графика выдачи продуктов в группы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Оперативный контроль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Программа производственного контроля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 плану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«Программы производственного контроля»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Анализ, проверка документации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Заведующий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Согласно «Программе производственного контроля»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Проверки  санитарного состояния и соблюдения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санитарно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эпидемиологического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режима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Акты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Качество  и безопасность готовой продукции и сырья при поступлении в детский сад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Кладовщик 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При поступлении продуктов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Технические документы,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 xml:space="preserve">сертификаты качества,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счета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-фактур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, журнал «Бракераж сырой продукции»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 документации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ХР</w:t>
            </w:r>
            <w:proofErr w:type="gramEnd"/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 месяц (по циклограмме)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Формирование нормативной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правовой база по организации питания в ДОУ</w:t>
            </w:r>
            <w:proofErr w:type="gramEnd"/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Заведующий, 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/сестра, делопроизводитель,</w:t>
            </w:r>
          </w:p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Заведующий производством (шеф-повар)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 01.09.каждого года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Законодательные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документы, правила, требования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Изучение, выработка управленческих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решений,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внутрисадовой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документации, приказы, инструкции, памятки и т.д.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Использование  дезинфекционных средств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Кухонный работник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Журнал использования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. средств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Запись, анализ</w:t>
            </w:r>
          </w:p>
        </w:tc>
      </w:tr>
      <w:tr w:rsidR="00ED1A2A" w:rsidTr="00ED1A2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, старшая м/сестра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 месяц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1A2A" w:rsidRDefault="00ED1A2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Исполнение  предписаний, замечаний, нарушений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Работники пищеблока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 установленные сроки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Отчет, справки, акты, объяснительные, служебные записки  и т.д.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Исполнение предписаний, приказ по ДОУ</w:t>
            </w:r>
          </w:p>
        </w:tc>
      </w:tr>
      <w:tr w:rsidR="00ED1A2A" w:rsidTr="00ED1A2A">
        <w:trPr>
          <w:trHeight w:val="236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Оформление заявок на  продукты питания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Заведующий производством (шеф-повар)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Еженедельно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Бланки заказа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Анализ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Организация питания </w:t>
            </w:r>
          </w:p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образовательном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процессе</w:t>
            </w:r>
            <w:proofErr w:type="gramEnd"/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Заместитель заведующего по ВМР,</w:t>
            </w:r>
          </w:p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/сестра, заведующий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 плану проверки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Наблюдение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Протокол </w:t>
            </w:r>
          </w:p>
        </w:tc>
      </w:tr>
      <w:tr w:rsidR="00ED1A2A" w:rsidTr="00ED1A2A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Соблюдение правил мытья  посуды и инвентаря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Заведующий производством (шеф-повар), старшая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/сестра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 раз в неделю</w:t>
            </w:r>
          </w:p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Ежедневно </w:t>
            </w:r>
          </w:p>
          <w:p w:rsidR="00ED1A2A" w:rsidRDefault="00ED1A2A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Оперативный контроль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ED1A2A" w:rsidRDefault="00ED1A2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Акт, протокол</w:t>
            </w:r>
          </w:p>
        </w:tc>
      </w:tr>
    </w:tbl>
    <w:p w:rsidR="00ED1A2A" w:rsidRDefault="00ED1A2A" w:rsidP="00ED1A2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ED1A2A" w:rsidRDefault="00ED1A2A" w:rsidP="00ED1A2A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    Заведующий                                                                                                                                            У.Д.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Мамаева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                                                                      </w:t>
      </w:r>
    </w:p>
    <w:p w:rsidR="00ED1A2A" w:rsidRDefault="00ED1A2A" w:rsidP="00ED1A2A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</w:p>
    <w:p w:rsidR="0089655A" w:rsidRDefault="0089655A"/>
    <w:sectPr w:rsidR="0089655A" w:rsidSect="00ED1A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761"/>
    <w:multiLevelType w:val="multilevel"/>
    <w:tmpl w:val="6478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24C64"/>
    <w:multiLevelType w:val="multilevel"/>
    <w:tmpl w:val="CD36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D5B25"/>
    <w:multiLevelType w:val="multilevel"/>
    <w:tmpl w:val="EC6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C0104"/>
    <w:multiLevelType w:val="multilevel"/>
    <w:tmpl w:val="6B6E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B38D6"/>
    <w:multiLevelType w:val="multilevel"/>
    <w:tmpl w:val="503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171BB"/>
    <w:multiLevelType w:val="multilevel"/>
    <w:tmpl w:val="B3C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B0A8C"/>
    <w:multiLevelType w:val="multilevel"/>
    <w:tmpl w:val="A1CA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2C5338"/>
    <w:multiLevelType w:val="multilevel"/>
    <w:tmpl w:val="A7F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75653"/>
    <w:multiLevelType w:val="multilevel"/>
    <w:tmpl w:val="F488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E0598"/>
    <w:multiLevelType w:val="multilevel"/>
    <w:tmpl w:val="98E0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1B6E3D"/>
    <w:multiLevelType w:val="multilevel"/>
    <w:tmpl w:val="E544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E27D1"/>
    <w:multiLevelType w:val="multilevel"/>
    <w:tmpl w:val="7C08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EF61E5"/>
    <w:multiLevelType w:val="multilevel"/>
    <w:tmpl w:val="C5EE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01811"/>
    <w:multiLevelType w:val="multilevel"/>
    <w:tmpl w:val="E8E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344FDF"/>
    <w:multiLevelType w:val="multilevel"/>
    <w:tmpl w:val="EC54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BE1FBB"/>
    <w:multiLevelType w:val="multilevel"/>
    <w:tmpl w:val="F8E2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FE6909"/>
    <w:multiLevelType w:val="multilevel"/>
    <w:tmpl w:val="B644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81BB7"/>
    <w:multiLevelType w:val="multilevel"/>
    <w:tmpl w:val="C34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62734"/>
    <w:multiLevelType w:val="multilevel"/>
    <w:tmpl w:val="46C6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A90C00"/>
    <w:multiLevelType w:val="multilevel"/>
    <w:tmpl w:val="FE4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0F67A7"/>
    <w:multiLevelType w:val="multilevel"/>
    <w:tmpl w:val="6D9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A461D1"/>
    <w:multiLevelType w:val="multilevel"/>
    <w:tmpl w:val="BE8C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A12E44"/>
    <w:multiLevelType w:val="multilevel"/>
    <w:tmpl w:val="5E22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140B4"/>
    <w:multiLevelType w:val="multilevel"/>
    <w:tmpl w:val="0B3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056157"/>
    <w:multiLevelType w:val="multilevel"/>
    <w:tmpl w:val="3D74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E766B7"/>
    <w:multiLevelType w:val="multilevel"/>
    <w:tmpl w:val="76F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369C6"/>
    <w:multiLevelType w:val="multilevel"/>
    <w:tmpl w:val="5B7A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914612"/>
    <w:multiLevelType w:val="multilevel"/>
    <w:tmpl w:val="AA1A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C73702"/>
    <w:multiLevelType w:val="multilevel"/>
    <w:tmpl w:val="1E6C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D44ED5"/>
    <w:multiLevelType w:val="multilevel"/>
    <w:tmpl w:val="19E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587E0E"/>
    <w:multiLevelType w:val="multilevel"/>
    <w:tmpl w:val="5E5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306490"/>
    <w:multiLevelType w:val="multilevel"/>
    <w:tmpl w:val="7E8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6978F1"/>
    <w:multiLevelType w:val="multilevel"/>
    <w:tmpl w:val="FD4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290358"/>
    <w:multiLevelType w:val="multilevel"/>
    <w:tmpl w:val="D5F6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261DA0"/>
    <w:multiLevelType w:val="multilevel"/>
    <w:tmpl w:val="6012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4672F1"/>
    <w:multiLevelType w:val="multilevel"/>
    <w:tmpl w:val="AB28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0128B0"/>
    <w:multiLevelType w:val="multilevel"/>
    <w:tmpl w:val="682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832F3B"/>
    <w:multiLevelType w:val="multilevel"/>
    <w:tmpl w:val="31B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A2A"/>
    <w:rsid w:val="003410BD"/>
    <w:rsid w:val="0089655A"/>
    <w:rsid w:val="00E3335E"/>
    <w:rsid w:val="00ED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A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1440</Words>
  <Characters>8211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2</cp:revision>
  <cp:lastPrinted>2022-04-15T09:27:00Z</cp:lastPrinted>
  <dcterms:created xsi:type="dcterms:W3CDTF">2022-07-25T10:03:00Z</dcterms:created>
  <dcterms:modified xsi:type="dcterms:W3CDTF">2022-07-25T10:03:00Z</dcterms:modified>
</cp:coreProperties>
</file>